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70AC" w14:textId="77777777" w:rsidR="00312516" w:rsidRPr="00312516" w:rsidRDefault="00312516" w:rsidP="00312516">
      <w:pPr>
        <w:shd w:val="clear" w:color="auto" w:fill="FFFFFF"/>
        <w:spacing w:after="0" w:line="312" w:lineRule="atLeast"/>
        <w:jc w:val="center"/>
        <w:textAlignment w:val="baseline"/>
        <w:outlineLvl w:val="1"/>
        <w:rPr>
          <w:rFonts w:ascii="Open Sans" w:eastAsia="Times New Roman" w:hAnsi="Open Sans" w:cs="Open Sans"/>
          <w:b/>
          <w:bCs/>
          <w:color w:val="336699"/>
          <w:spacing w:val="8"/>
          <w:sz w:val="27"/>
          <w:szCs w:val="27"/>
        </w:rPr>
      </w:pPr>
      <w:r w:rsidRPr="00312516">
        <w:rPr>
          <w:rFonts w:ascii="inherit" w:eastAsia="Times New Roman" w:hAnsi="inherit" w:cs="Open Sans"/>
          <w:b/>
          <w:bCs/>
          <w:color w:val="336699"/>
          <w:spacing w:val="8"/>
          <w:sz w:val="27"/>
          <w:szCs w:val="27"/>
          <w:bdr w:val="none" w:sz="0" w:space="0" w:color="auto" w:frame="1"/>
        </w:rPr>
        <w:t>What are the advantages of a Transfer on Death Deed?</w:t>
      </w:r>
    </w:p>
    <w:p w14:paraId="1BF95EA3" w14:textId="77777777" w:rsidR="00312516" w:rsidRPr="00312516" w:rsidRDefault="00312516" w:rsidP="00312516">
      <w:pPr>
        <w:shd w:val="clear" w:color="auto" w:fill="FFFFFF"/>
        <w:spacing w:after="384" w:line="312" w:lineRule="atLeast"/>
        <w:textAlignment w:val="baseline"/>
        <w:rPr>
          <w:rFonts w:ascii="Open Sans" w:eastAsia="Times New Roman" w:hAnsi="Open Sans" w:cs="Open Sans"/>
          <w:sz w:val="24"/>
          <w:szCs w:val="24"/>
        </w:rPr>
      </w:pPr>
      <w:r w:rsidRPr="00312516">
        <w:rPr>
          <w:rFonts w:ascii="Open Sans" w:eastAsia="Times New Roman" w:hAnsi="Open Sans" w:cs="Open Sans"/>
          <w:sz w:val="24"/>
          <w:szCs w:val="24"/>
        </w:rPr>
        <w:t>A transfer on death deed is a document that transfers your ownership in a piece of real estate to someone else after you die. The person transferring property is called the transferor or grantor, and the person named to receive the property is the beneficiary, grantee, or grantee beneficiary. </w:t>
      </w:r>
    </w:p>
    <w:p w14:paraId="48B0591F" w14:textId="77777777" w:rsidR="00312516" w:rsidRPr="00312516" w:rsidRDefault="00312516" w:rsidP="00312516">
      <w:pPr>
        <w:shd w:val="clear" w:color="auto" w:fill="FFFFFF"/>
        <w:spacing w:after="384" w:line="312" w:lineRule="atLeast"/>
        <w:textAlignment w:val="baseline"/>
        <w:rPr>
          <w:rFonts w:ascii="Open Sans" w:eastAsia="Times New Roman" w:hAnsi="Open Sans" w:cs="Open Sans"/>
          <w:sz w:val="24"/>
          <w:szCs w:val="24"/>
        </w:rPr>
      </w:pPr>
      <w:r w:rsidRPr="00312516">
        <w:rPr>
          <w:rFonts w:ascii="Open Sans" w:eastAsia="Times New Roman" w:hAnsi="Open Sans" w:cs="Open Sans"/>
          <w:sz w:val="24"/>
          <w:szCs w:val="24"/>
        </w:rPr>
        <w:t>A transfer on death deed simplifies the transfer of property after your death and is fairly easy to create. Even if you have other assets that will need to go through probate, using the deed for your house can help ease the probate process for your beneficiaries and loved ones. </w:t>
      </w:r>
    </w:p>
    <w:p w14:paraId="3057E629" w14:textId="77777777" w:rsidR="00312516" w:rsidRPr="00312516" w:rsidRDefault="00312516" w:rsidP="00312516">
      <w:pPr>
        <w:shd w:val="clear" w:color="auto" w:fill="FFFFFF"/>
        <w:spacing w:after="384" w:line="312" w:lineRule="atLeast"/>
        <w:textAlignment w:val="baseline"/>
        <w:rPr>
          <w:rFonts w:ascii="Open Sans" w:eastAsia="Times New Roman" w:hAnsi="Open Sans" w:cs="Open Sans"/>
          <w:sz w:val="24"/>
          <w:szCs w:val="24"/>
        </w:rPr>
      </w:pPr>
      <w:r w:rsidRPr="00312516">
        <w:rPr>
          <w:rFonts w:ascii="Open Sans" w:eastAsia="Times New Roman" w:hAnsi="Open Sans" w:cs="Open Sans"/>
          <w:sz w:val="24"/>
          <w:szCs w:val="24"/>
        </w:rPr>
        <w:t>Below are a few advantages of a transfer on death deed: </w:t>
      </w:r>
    </w:p>
    <w:p w14:paraId="37257BF3" w14:textId="77777777" w:rsidR="00312516" w:rsidRPr="00312516" w:rsidRDefault="00312516" w:rsidP="00312516">
      <w:pPr>
        <w:numPr>
          <w:ilvl w:val="0"/>
          <w:numId w:val="1"/>
        </w:numPr>
        <w:shd w:val="clear" w:color="auto" w:fill="FFFFFF"/>
        <w:spacing w:after="168" w:line="408" w:lineRule="atLeast"/>
        <w:textAlignment w:val="baseline"/>
        <w:rPr>
          <w:rFonts w:ascii="Open Sans" w:eastAsia="Times New Roman" w:hAnsi="Open Sans" w:cs="Open Sans"/>
          <w:sz w:val="24"/>
          <w:szCs w:val="24"/>
        </w:rPr>
      </w:pPr>
      <w:r w:rsidRPr="00312516">
        <w:rPr>
          <w:rFonts w:ascii="Open Sans" w:eastAsia="Times New Roman" w:hAnsi="Open Sans" w:cs="Open Sans"/>
          <w:sz w:val="24"/>
          <w:szCs w:val="24"/>
        </w:rPr>
        <w:t>Probate is not required to transfer the property. Avoiding probate can be a big benefit as the probate process can be time-consuming and costly.</w:t>
      </w:r>
    </w:p>
    <w:p w14:paraId="3410F6F0" w14:textId="77777777" w:rsidR="00312516" w:rsidRPr="00312516" w:rsidRDefault="00312516" w:rsidP="00312516">
      <w:pPr>
        <w:numPr>
          <w:ilvl w:val="0"/>
          <w:numId w:val="1"/>
        </w:numPr>
        <w:shd w:val="clear" w:color="auto" w:fill="FFFFFF"/>
        <w:spacing w:after="168" w:line="408" w:lineRule="atLeast"/>
        <w:textAlignment w:val="baseline"/>
        <w:rPr>
          <w:rFonts w:ascii="Open Sans" w:eastAsia="Times New Roman" w:hAnsi="Open Sans" w:cs="Open Sans"/>
          <w:sz w:val="24"/>
          <w:szCs w:val="24"/>
        </w:rPr>
      </w:pPr>
      <w:r w:rsidRPr="00312516">
        <w:rPr>
          <w:rFonts w:ascii="Open Sans" w:eastAsia="Times New Roman" w:hAnsi="Open Sans" w:cs="Open Sans"/>
          <w:sz w:val="24"/>
          <w:szCs w:val="24"/>
        </w:rPr>
        <w:t>The property owner retains full control over the real estate until death. Therefore, the property owner may sell, lease, or otherwise use the real estate. The beneficiaries have no right in the real estate until the owner’s death.</w:t>
      </w:r>
    </w:p>
    <w:p w14:paraId="09DE30FA" w14:textId="77777777" w:rsidR="00312516" w:rsidRPr="00312516" w:rsidRDefault="00312516" w:rsidP="00312516">
      <w:pPr>
        <w:numPr>
          <w:ilvl w:val="0"/>
          <w:numId w:val="1"/>
        </w:numPr>
        <w:shd w:val="clear" w:color="auto" w:fill="FFFFFF"/>
        <w:spacing w:after="168" w:line="408" w:lineRule="atLeast"/>
        <w:textAlignment w:val="baseline"/>
        <w:rPr>
          <w:rFonts w:ascii="Open Sans" w:eastAsia="Times New Roman" w:hAnsi="Open Sans" w:cs="Open Sans"/>
          <w:sz w:val="24"/>
          <w:szCs w:val="24"/>
        </w:rPr>
      </w:pPr>
      <w:r w:rsidRPr="00312516">
        <w:rPr>
          <w:rFonts w:ascii="Open Sans" w:eastAsia="Times New Roman" w:hAnsi="Open Sans" w:cs="Open Sans"/>
          <w:sz w:val="24"/>
          <w:szCs w:val="24"/>
        </w:rPr>
        <w:t>You may revoke the deed if you change your mind by recording a revocation with the county the property is located in.</w:t>
      </w:r>
    </w:p>
    <w:p w14:paraId="2C09ADDB" w14:textId="77777777" w:rsidR="00312516" w:rsidRPr="00312516" w:rsidRDefault="00312516" w:rsidP="00312516">
      <w:pPr>
        <w:shd w:val="clear" w:color="auto" w:fill="FFFFFF"/>
        <w:spacing w:after="384" w:line="312" w:lineRule="atLeast"/>
        <w:textAlignment w:val="baseline"/>
        <w:rPr>
          <w:rFonts w:ascii="Open Sans" w:eastAsia="Times New Roman" w:hAnsi="Open Sans" w:cs="Open Sans"/>
          <w:sz w:val="24"/>
          <w:szCs w:val="24"/>
        </w:rPr>
      </w:pPr>
      <w:r w:rsidRPr="00312516">
        <w:rPr>
          <w:rFonts w:ascii="Open Sans" w:eastAsia="Times New Roman" w:hAnsi="Open Sans" w:cs="Open Sans"/>
          <w:sz w:val="24"/>
          <w:szCs w:val="24"/>
        </w:rPr>
        <w:t>To ensure the transfer-on-death deed is valid, it must be signed in front of a notary public and notarized. Then, the owner must record the deed with a county clerk at the local county recorder’s office, where land records are kept. If the owner fails to sign, notarize, or record the deed, the deed is invalid. </w:t>
      </w:r>
    </w:p>
    <w:p w14:paraId="2961ABA1" w14:textId="7FB75C6E" w:rsidR="004C1414" w:rsidRDefault="00271524">
      <w:hyperlink r:id="rId5" w:anchor=":~:text=TRANSFER%20ON%20DEATH%20DEED%201%201.%20OWNER%20INFORMATION.,WITNESSES%20%28IF%20REQUIRED%29.%20...%207%207.%20NOTARY%20ACKNOWLEDGMENT" w:history="1">
        <w:r w:rsidRPr="0003342E">
          <w:rPr>
            <w:rStyle w:val="Hyperlink"/>
          </w:rPr>
          <w:t>https://esign.com/deeds/transfer-on-death/#:~:text=TRANSFER%20ON%20DEATH%20DEED%201%201.%20OWNER%20INFORMATION.,WITNESSES%20%28IF%20REQUIRED%29.%20...%207%207.%20NOTARY%20ACKNOWLEDGMENT</w:t>
        </w:r>
      </w:hyperlink>
      <w:r w:rsidRPr="00271524">
        <w:t>.</w:t>
      </w:r>
    </w:p>
    <w:p w14:paraId="3861D596" w14:textId="11F390E6" w:rsidR="00970294" w:rsidRDefault="00970294">
      <w:pPr>
        <w:rPr>
          <w:rStyle w:val="Hyperlink"/>
        </w:rPr>
      </w:pPr>
      <w:hyperlink r:id="rId6" w:history="1">
        <w:r w:rsidRPr="0003342E">
          <w:rPr>
            <w:rStyle w:val="Hyperlink"/>
          </w:rPr>
          <w:t>https://tinyurl.com/2azdzvju</w:t>
        </w:r>
      </w:hyperlink>
    </w:p>
    <w:p w14:paraId="480A72CA" w14:textId="34592B5A" w:rsidR="00E6360C" w:rsidRPr="00E6360C" w:rsidRDefault="00E6360C">
      <w:pPr>
        <w:rPr>
          <w:sz w:val="24"/>
          <w:szCs w:val="24"/>
        </w:rPr>
      </w:pPr>
      <w:r w:rsidRPr="00E6360C">
        <w:rPr>
          <w:rStyle w:val="Hyperlink"/>
          <w:color w:val="auto"/>
          <w:sz w:val="24"/>
          <w:szCs w:val="24"/>
          <w:u w:val="none"/>
        </w:rPr>
        <w:t>Search for</w:t>
      </w:r>
      <w:r>
        <w:rPr>
          <w:rStyle w:val="Hyperlink"/>
          <w:color w:val="auto"/>
          <w:sz w:val="24"/>
          <w:szCs w:val="24"/>
          <w:u w:val="none"/>
        </w:rPr>
        <w:t>:</w:t>
      </w:r>
      <w:r w:rsidRPr="00E6360C">
        <w:rPr>
          <w:rStyle w:val="Hyperlink"/>
          <w:color w:val="auto"/>
          <w:sz w:val="24"/>
          <w:szCs w:val="24"/>
          <w:u w:val="none"/>
        </w:rPr>
        <w:t xml:space="preserve"> </w:t>
      </w:r>
      <w:r>
        <w:rPr>
          <w:rStyle w:val="Hyperlink"/>
          <w:color w:val="auto"/>
          <w:sz w:val="24"/>
          <w:szCs w:val="24"/>
          <w:u w:val="none"/>
        </w:rPr>
        <w:t xml:space="preserve"> </w:t>
      </w:r>
      <w:r w:rsidRPr="00E6360C">
        <w:rPr>
          <w:rStyle w:val="Hyperlink"/>
          <w:color w:val="auto"/>
          <w:sz w:val="24"/>
          <w:szCs w:val="24"/>
          <w:u w:val="none"/>
        </w:rPr>
        <w:t>”Transfer on death (your state)”</w:t>
      </w:r>
    </w:p>
    <w:p w14:paraId="0FE284E9" w14:textId="2B5A71DE" w:rsidR="0042529F" w:rsidRDefault="0042529F" w:rsidP="0042529F">
      <w:pPr>
        <w:pStyle w:val="NormalWeb"/>
        <w:shd w:val="clear" w:color="auto" w:fill="FFFFFF"/>
        <w:spacing w:before="0" w:beforeAutospacing="0" w:after="0" w:afterAutospacing="0"/>
        <w:rPr>
          <w:rFonts w:ascii="Segoe UI" w:hAnsi="Segoe UI" w:cs="Segoe UI"/>
          <w:color w:val="3A3A3A"/>
          <w:sz w:val="26"/>
          <w:szCs w:val="26"/>
        </w:rPr>
      </w:pPr>
      <w:r>
        <w:rPr>
          <w:rFonts w:ascii="Segoe UI" w:hAnsi="Segoe UI" w:cs="Segoe UI"/>
          <w:color w:val="3A3A3A"/>
          <w:sz w:val="26"/>
          <w:szCs w:val="26"/>
          <w:bdr w:val="none" w:sz="0" w:space="0" w:color="auto" w:frame="1"/>
          <w:shd w:val="clear" w:color="auto" w:fill="E3F4FF"/>
        </w:rPr>
        <w:t xml:space="preserve">Transfer on death deeds are currently permitted in </w:t>
      </w:r>
      <w:r w:rsidR="00C12CD7">
        <w:rPr>
          <w:rFonts w:ascii="Segoe UI" w:hAnsi="Segoe UI" w:cs="Segoe UI"/>
          <w:color w:val="3A3A3A"/>
          <w:sz w:val="26"/>
          <w:szCs w:val="26"/>
          <w:bdr w:val="none" w:sz="0" w:space="0" w:color="auto" w:frame="1"/>
          <w:shd w:val="clear" w:color="auto" w:fill="E3F4FF"/>
        </w:rPr>
        <w:t>several</w:t>
      </w:r>
      <w:r>
        <w:rPr>
          <w:rFonts w:ascii="Segoe UI" w:hAnsi="Segoe UI" w:cs="Segoe UI"/>
          <w:color w:val="3A3A3A"/>
          <w:sz w:val="26"/>
          <w:szCs w:val="26"/>
          <w:bdr w:val="none" w:sz="0" w:space="0" w:color="auto" w:frame="1"/>
          <w:shd w:val="clear" w:color="auto" w:fill="E3F4FF"/>
        </w:rPr>
        <w:t xml:space="preserve"> states</w:t>
      </w:r>
      <w:r>
        <w:rPr>
          <w:rFonts w:ascii="Segoe UI" w:hAnsi="Segoe UI" w:cs="Segoe UI"/>
          <w:color w:val="3A3A3A"/>
          <w:sz w:val="26"/>
          <w:szCs w:val="26"/>
        </w:rPr>
        <w:t xml:space="preserve">. If a TOD deed is not permitted in the owner’s state, they may be interested in executing a living </w:t>
      </w:r>
      <w:r>
        <w:rPr>
          <w:rFonts w:ascii="Segoe UI" w:hAnsi="Segoe UI" w:cs="Segoe UI"/>
          <w:color w:val="3A3A3A"/>
          <w:sz w:val="26"/>
          <w:szCs w:val="26"/>
        </w:rPr>
        <w:lastRenderedPageBreak/>
        <w:t>trust or a </w:t>
      </w:r>
      <w:hyperlink r:id="rId7" w:history="1">
        <w:r>
          <w:rPr>
            <w:rStyle w:val="Hyperlink"/>
            <w:rFonts w:ascii="Segoe UI" w:hAnsi="Segoe UI" w:cs="Segoe UI"/>
            <w:color w:val="1E73BE"/>
            <w:sz w:val="26"/>
            <w:szCs w:val="26"/>
            <w:bdr w:val="none" w:sz="0" w:space="0" w:color="auto" w:frame="1"/>
          </w:rPr>
          <w:t>lady bird deed</w:t>
        </w:r>
      </w:hyperlink>
      <w:r>
        <w:rPr>
          <w:rFonts w:ascii="Segoe UI" w:hAnsi="Segoe UI" w:cs="Segoe UI"/>
          <w:color w:val="3A3A3A"/>
          <w:sz w:val="26"/>
          <w:szCs w:val="26"/>
        </w:rPr>
        <w:t>, as long they are accepted in their state.</w:t>
      </w:r>
      <w:r w:rsidR="00C12CD7">
        <w:rPr>
          <w:rFonts w:ascii="Segoe UI" w:hAnsi="Segoe UI" w:cs="Segoe UI"/>
          <w:color w:val="3A3A3A"/>
          <w:sz w:val="26"/>
          <w:szCs w:val="26"/>
        </w:rPr>
        <w:t xml:space="preserve">  States allowing a TOD:</w:t>
      </w:r>
    </w:p>
    <w:p w14:paraId="00118829"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8" w:history="1">
        <w:r>
          <w:rPr>
            <w:rStyle w:val="Hyperlink"/>
            <w:rFonts w:ascii="Segoe UI" w:hAnsi="Segoe UI" w:cs="Segoe UI"/>
            <w:color w:val="1E73BE"/>
            <w:sz w:val="26"/>
            <w:szCs w:val="26"/>
            <w:bdr w:val="none" w:sz="0" w:space="0" w:color="auto" w:frame="1"/>
          </w:rPr>
          <w:t>Alaska</w:t>
        </w:r>
      </w:hyperlink>
    </w:p>
    <w:p w14:paraId="3BA13222"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9" w:history="1">
        <w:r>
          <w:rPr>
            <w:rStyle w:val="Hyperlink"/>
            <w:rFonts w:ascii="Segoe UI" w:hAnsi="Segoe UI" w:cs="Segoe UI"/>
            <w:color w:val="1E73BE"/>
            <w:sz w:val="26"/>
            <w:szCs w:val="26"/>
            <w:bdr w:val="none" w:sz="0" w:space="0" w:color="auto" w:frame="1"/>
          </w:rPr>
          <w:t>Arizona</w:t>
        </w:r>
      </w:hyperlink>
    </w:p>
    <w:p w14:paraId="320D26C2"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0" w:history="1">
        <w:r>
          <w:rPr>
            <w:rStyle w:val="Hyperlink"/>
            <w:rFonts w:ascii="Segoe UI" w:hAnsi="Segoe UI" w:cs="Segoe UI"/>
            <w:color w:val="1E73BE"/>
            <w:sz w:val="26"/>
            <w:szCs w:val="26"/>
            <w:bdr w:val="none" w:sz="0" w:space="0" w:color="auto" w:frame="1"/>
          </w:rPr>
          <w:t>Arkansas</w:t>
        </w:r>
      </w:hyperlink>
    </w:p>
    <w:p w14:paraId="3D94B0E0"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1" w:history="1">
        <w:r>
          <w:rPr>
            <w:rStyle w:val="Hyperlink"/>
            <w:rFonts w:ascii="Segoe UI" w:hAnsi="Segoe UI" w:cs="Segoe UI"/>
            <w:color w:val="1E73BE"/>
            <w:sz w:val="26"/>
            <w:szCs w:val="26"/>
            <w:bdr w:val="none" w:sz="0" w:space="0" w:color="auto" w:frame="1"/>
          </w:rPr>
          <w:t>California</w:t>
        </w:r>
      </w:hyperlink>
    </w:p>
    <w:p w14:paraId="0C525765"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2" w:history="1">
        <w:r>
          <w:rPr>
            <w:rStyle w:val="Hyperlink"/>
            <w:rFonts w:ascii="Segoe UI" w:hAnsi="Segoe UI" w:cs="Segoe UI"/>
            <w:color w:val="1E73BE"/>
            <w:sz w:val="26"/>
            <w:szCs w:val="26"/>
            <w:bdr w:val="none" w:sz="0" w:space="0" w:color="auto" w:frame="1"/>
          </w:rPr>
          <w:t>Colorado</w:t>
        </w:r>
      </w:hyperlink>
    </w:p>
    <w:p w14:paraId="4DEF853F"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3" w:history="1">
        <w:r>
          <w:rPr>
            <w:rStyle w:val="Hyperlink"/>
            <w:rFonts w:ascii="Segoe UI" w:hAnsi="Segoe UI" w:cs="Segoe UI"/>
            <w:color w:val="1E73BE"/>
            <w:sz w:val="26"/>
            <w:szCs w:val="26"/>
            <w:bdr w:val="none" w:sz="0" w:space="0" w:color="auto" w:frame="1"/>
          </w:rPr>
          <w:t>Hawaii</w:t>
        </w:r>
      </w:hyperlink>
    </w:p>
    <w:p w14:paraId="78D7ADA1"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4" w:history="1">
        <w:r>
          <w:rPr>
            <w:rStyle w:val="Hyperlink"/>
            <w:rFonts w:ascii="Segoe UI" w:hAnsi="Segoe UI" w:cs="Segoe UI"/>
            <w:color w:val="1E73BE"/>
            <w:sz w:val="26"/>
            <w:szCs w:val="26"/>
            <w:bdr w:val="none" w:sz="0" w:space="0" w:color="auto" w:frame="1"/>
          </w:rPr>
          <w:t>Illinois</w:t>
        </w:r>
      </w:hyperlink>
    </w:p>
    <w:p w14:paraId="052D0156"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5" w:history="1">
        <w:r>
          <w:rPr>
            <w:rStyle w:val="Hyperlink"/>
            <w:rFonts w:ascii="Segoe UI" w:hAnsi="Segoe UI" w:cs="Segoe UI"/>
            <w:color w:val="1E73BE"/>
            <w:sz w:val="26"/>
            <w:szCs w:val="26"/>
            <w:bdr w:val="none" w:sz="0" w:space="0" w:color="auto" w:frame="1"/>
          </w:rPr>
          <w:t>Indiana</w:t>
        </w:r>
      </w:hyperlink>
    </w:p>
    <w:p w14:paraId="2A98FFDC"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6" w:history="1">
        <w:r>
          <w:rPr>
            <w:rStyle w:val="Hyperlink"/>
            <w:rFonts w:ascii="Segoe UI" w:hAnsi="Segoe UI" w:cs="Segoe UI"/>
            <w:color w:val="1E73BE"/>
            <w:sz w:val="26"/>
            <w:szCs w:val="26"/>
            <w:bdr w:val="none" w:sz="0" w:space="0" w:color="auto" w:frame="1"/>
          </w:rPr>
          <w:t>Kansas</w:t>
        </w:r>
      </w:hyperlink>
    </w:p>
    <w:p w14:paraId="4A9C5691"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7" w:history="1">
        <w:r>
          <w:rPr>
            <w:rStyle w:val="Hyperlink"/>
            <w:rFonts w:ascii="Segoe UI" w:hAnsi="Segoe UI" w:cs="Segoe UI"/>
            <w:color w:val="1E73BE"/>
            <w:sz w:val="26"/>
            <w:szCs w:val="26"/>
            <w:bdr w:val="none" w:sz="0" w:space="0" w:color="auto" w:frame="1"/>
          </w:rPr>
          <w:t>Maine</w:t>
        </w:r>
      </w:hyperlink>
    </w:p>
    <w:p w14:paraId="6AB1C2A1"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8" w:history="1">
        <w:r>
          <w:rPr>
            <w:rStyle w:val="Hyperlink"/>
            <w:rFonts w:ascii="Segoe UI" w:hAnsi="Segoe UI" w:cs="Segoe UI"/>
            <w:color w:val="1E73BE"/>
            <w:sz w:val="26"/>
            <w:szCs w:val="26"/>
            <w:bdr w:val="none" w:sz="0" w:space="0" w:color="auto" w:frame="1"/>
          </w:rPr>
          <w:t>Minnesota</w:t>
        </w:r>
      </w:hyperlink>
    </w:p>
    <w:p w14:paraId="40847F0B"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19" w:history="1">
        <w:r>
          <w:rPr>
            <w:rStyle w:val="Hyperlink"/>
            <w:rFonts w:ascii="Segoe UI" w:hAnsi="Segoe UI" w:cs="Segoe UI"/>
            <w:color w:val="1E73BE"/>
            <w:sz w:val="26"/>
            <w:szCs w:val="26"/>
            <w:bdr w:val="none" w:sz="0" w:space="0" w:color="auto" w:frame="1"/>
          </w:rPr>
          <w:t>Mississippi</w:t>
        </w:r>
      </w:hyperlink>
    </w:p>
    <w:p w14:paraId="360A99B2"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0" w:history="1">
        <w:r>
          <w:rPr>
            <w:rStyle w:val="Hyperlink"/>
            <w:rFonts w:ascii="Segoe UI" w:hAnsi="Segoe UI" w:cs="Segoe UI"/>
            <w:color w:val="1E73BE"/>
            <w:sz w:val="26"/>
            <w:szCs w:val="26"/>
            <w:bdr w:val="none" w:sz="0" w:space="0" w:color="auto" w:frame="1"/>
          </w:rPr>
          <w:t>Missouri</w:t>
        </w:r>
      </w:hyperlink>
    </w:p>
    <w:p w14:paraId="4FB70D31"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1" w:history="1">
        <w:r>
          <w:rPr>
            <w:rStyle w:val="Hyperlink"/>
            <w:rFonts w:ascii="Segoe UI" w:hAnsi="Segoe UI" w:cs="Segoe UI"/>
            <w:color w:val="1E73BE"/>
            <w:sz w:val="26"/>
            <w:szCs w:val="26"/>
            <w:bdr w:val="none" w:sz="0" w:space="0" w:color="auto" w:frame="1"/>
          </w:rPr>
          <w:t>Montana</w:t>
        </w:r>
      </w:hyperlink>
    </w:p>
    <w:p w14:paraId="3C81EE3D"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2" w:history="1">
        <w:r>
          <w:rPr>
            <w:rStyle w:val="Hyperlink"/>
            <w:rFonts w:ascii="Segoe UI" w:hAnsi="Segoe UI" w:cs="Segoe UI"/>
            <w:color w:val="1E73BE"/>
            <w:sz w:val="26"/>
            <w:szCs w:val="26"/>
            <w:bdr w:val="none" w:sz="0" w:space="0" w:color="auto" w:frame="1"/>
          </w:rPr>
          <w:t>Nebraska</w:t>
        </w:r>
      </w:hyperlink>
    </w:p>
    <w:p w14:paraId="5F9D610A"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3" w:history="1">
        <w:r>
          <w:rPr>
            <w:rStyle w:val="Hyperlink"/>
            <w:rFonts w:ascii="Segoe UI" w:hAnsi="Segoe UI" w:cs="Segoe UI"/>
            <w:color w:val="1E73BE"/>
            <w:sz w:val="26"/>
            <w:szCs w:val="26"/>
            <w:bdr w:val="none" w:sz="0" w:space="0" w:color="auto" w:frame="1"/>
          </w:rPr>
          <w:t>Nevada</w:t>
        </w:r>
      </w:hyperlink>
    </w:p>
    <w:p w14:paraId="33A0B664"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4" w:history="1">
        <w:r>
          <w:rPr>
            <w:rStyle w:val="Hyperlink"/>
            <w:rFonts w:ascii="Segoe UI" w:hAnsi="Segoe UI" w:cs="Segoe UI"/>
            <w:color w:val="1E73BE"/>
            <w:sz w:val="26"/>
            <w:szCs w:val="26"/>
            <w:bdr w:val="none" w:sz="0" w:space="0" w:color="auto" w:frame="1"/>
          </w:rPr>
          <w:t>New Mexico</w:t>
        </w:r>
      </w:hyperlink>
    </w:p>
    <w:p w14:paraId="3781FA89"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5" w:history="1">
        <w:r>
          <w:rPr>
            <w:rStyle w:val="Hyperlink"/>
            <w:rFonts w:ascii="Segoe UI" w:hAnsi="Segoe UI" w:cs="Segoe UI"/>
            <w:color w:val="1E73BE"/>
            <w:sz w:val="26"/>
            <w:szCs w:val="26"/>
            <w:bdr w:val="none" w:sz="0" w:space="0" w:color="auto" w:frame="1"/>
          </w:rPr>
          <w:t>North Dakota</w:t>
        </w:r>
      </w:hyperlink>
    </w:p>
    <w:p w14:paraId="10753C4E"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6" w:history="1">
        <w:r>
          <w:rPr>
            <w:rStyle w:val="Hyperlink"/>
            <w:rFonts w:ascii="Segoe UI" w:hAnsi="Segoe UI" w:cs="Segoe UI"/>
            <w:color w:val="1E73BE"/>
            <w:sz w:val="26"/>
            <w:szCs w:val="26"/>
            <w:bdr w:val="none" w:sz="0" w:space="0" w:color="auto" w:frame="1"/>
          </w:rPr>
          <w:t>Ohio</w:t>
        </w:r>
      </w:hyperlink>
    </w:p>
    <w:p w14:paraId="7C972A57"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7" w:history="1">
        <w:r>
          <w:rPr>
            <w:rStyle w:val="Hyperlink"/>
            <w:rFonts w:ascii="Segoe UI" w:hAnsi="Segoe UI" w:cs="Segoe UI"/>
            <w:color w:val="1E73BE"/>
            <w:sz w:val="26"/>
            <w:szCs w:val="26"/>
            <w:bdr w:val="none" w:sz="0" w:space="0" w:color="auto" w:frame="1"/>
          </w:rPr>
          <w:t>Oklahoma</w:t>
        </w:r>
      </w:hyperlink>
    </w:p>
    <w:p w14:paraId="4E4039AD"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8" w:history="1">
        <w:r>
          <w:rPr>
            <w:rStyle w:val="Hyperlink"/>
            <w:rFonts w:ascii="Segoe UI" w:hAnsi="Segoe UI" w:cs="Segoe UI"/>
            <w:color w:val="1E73BE"/>
            <w:sz w:val="26"/>
            <w:szCs w:val="26"/>
            <w:bdr w:val="none" w:sz="0" w:space="0" w:color="auto" w:frame="1"/>
          </w:rPr>
          <w:t>Oregon</w:t>
        </w:r>
      </w:hyperlink>
    </w:p>
    <w:p w14:paraId="10F1753F"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29" w:history="1">
        <w:r>
          <w:rPr>
            <w:rStyle w:val="Hyperlink"/>
            <w:rFonts w:ascii="Segoe UI" w:hAnsi="Segoe UI" w:cs="Segoe UI"/>
            <w:color w:val="1E73BE"/>
            <w:sz w:val="26"/>
            <w:szCs w:val="26"/>
            <w:bdr w:val="none" w:sz="0" w:space="0" w:color="auto" w:frame="1"/>
          </w:rPr>
          <w:t>South Dakota</w:t>
        </w:r>
      </w:hyperlink>
    </w:p>
    <w:p w14:paraId="1A2BABBC"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30" w:history="1">
        <w:r>
          <w:rPr>
            <w:rStyle w:val="Hyperlink"/>
            <w:rFonts w:ascii="Segoe UI" w:hAnsi="Segoe UI" w:cs="Segoe UI"/>
            <w:color w:val="1E73BE"/>
            <w:sz w:val="26"/>
            <w:szCs w:val="26"/>
            <w:bdr w:val="none" w:sz="0" w:space="0" w:color="auto" w:frame="1"/>
          </w:rPr>
          <w:t>Texas</w:t>
        </w:r>
      </w:hyperlink>
    </w:p>
    <w:p w14:paraId="18680778"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31" w:history="1">
        <w:r>
          <w:rPr>
            <w:rStyle w:val="Hyperlink"/>
            <w:rFonts w:ascii="Segoe UI" w:hAnsi="Segoe UI" w:cs="Segoe UI"/>
            <w:color w:val="1E73BE"/>
            <w:sz w:val="26"/>
            <w:szCs w:val="26"/>
            <w:bdr w:val="none" w:sz="0" w:space="0" w:color="auto" w:frame="1"/>
          </w:rPr>
          <w:t>Utah</w:t>
        </w:r>
      </w:hyperlink>
    </w:p>
    <w:p w14:paraId="69F33499"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32" w:history="1">
        <w:r>
          <w:rPr>
            <w:rStyle w:val="Hyperlink"/>
            <w:rFonts w:ascii="Segoe UI" w:hAnsi="Segoe UI" w:cs="Segoe UI"/>
            <w:color w:val="1E73BE"/>
            <w:sz w:val="26"/>
            <w:szCs w:val="26"/>
            <w:bdr w:val="none" w:sz="0" w:space="0" w:color="auto" w:frame="1"/>
          </w:rPr>
          <w:t>Virginia</w:t>
        </w:r>
      </w:hyperlink>
    </w:p>
    <w:p w14:paraId="3235BFA7"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33" w:history="1">
        <w:r>
          <w:rPr>
            <w:rStyle w:val="Hyperlink"/>
            <w:rFonts w:ascii="Segoe UI" w:hAnsi="Segoe UI" w:cs="Segoe UI"/>
            <w:color w:val="1E73BE"/>
            <w:sz w:val="26"/>
            <w:szCs w:val="26"/>
            <w:bdr w:val="none" w:sz="0" w:space="0" w:color="auto" w:frame="1"/>
          </w:rPr>
          <w:t>Washington</w:t>
        </w:r>
      </w:hyperlink>
    </w:p>
    <w:p w14:paraId="53063CFD"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34" w:history="1">
        <w:r>
          <w:rPr>
            <w:rStyle w:val="Hyperlink"/>
            <w:rFonts w:ascii="Segoe UI" w:hAnsi="Segoe UI" w:cs="Segoe UI"/>
            <w:color w:val="1E73BE"/>
            <w:sz w:val="26"/>
            <w:szCs w:val="26"/>
            <w:bdr w:val="none" w:sz="0" w:space="0" w:color="auto" w:frame="1"/>
          </w:rPr>
          <w:t>West Virginia</w:t>
        </w:r>
      </w:hyperlink>
    </w:p>
    <w:p w14:paraId="315E8F27"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35" w:history="1">
        <w:r>
          <w:rPr>
            <w:rStyle w:val="Hyperlink"/>
            <w:rFonts w:ascii="Segoe UI" w:hAnsi="Segoe UI" w:cs="Segoe UI"/>
            <w:color w:val="1E73BE"/>
            <w:sz w:val="26"/>
            <w:szCs w:val="26"/>
            <w:bdr w:val="none" w:sz="0" w:space="0" w:color="auto" w:frame="1"/>
          </w:rPr>
          <w:t>Wisconsin</w:t>
        </w:r>
      </w:hyperlink>
    </w:p>
    <w:p w14:paraId="13A68B76" w14:textId="77777777" w:rsidR="0042529F" w:rsidRDefault="0042529F" w:rsidP="0042529F">
      <w:pPr>
        <w:numPr>
          <w:ilvl w:val="0"/>
          <w:numId w:val="2"/>
        </w:numPr>
        <w:shd w:val="clear" w:color="auto" w:fill="FFFFFF"/>
        <w:spacing w:after="0" w:line="240" w:lineRule="auto"/>
        <w:ind w:left="1080"/>
        <w:rPr>
          <w:rFonts w:ascii="Segoe UI" w:hAnsi="Segoe UI" w:cs="Segoe UI"/>
          <w:color w:val="3A3A3A"/>
          <w:sz w:val="26"/>
          <w:szCs w:val="26"/>
        </w:rPr>
      </w:pPr>
      <w:hyperlink r:id="rId36" w:history="1">
        <w:r>
          <w:rPr>
            <w:rStyle w:val="Hyperlink"/>
            <w:rFonts w:ascii="Segoe UI" w:hAnsi="Segoe UI" w:cs="Segoe UI"/>
            <w:color w:val="1E73BE"/>
            <w:sz w:val="26"/>
            <w:szCs w:val="26"/>
            <w:bdr w:val="none" w:sz="0" w:space="0" w:color="auto" w:frame="1"/>
          </w:rPr>
          <w:t>Wyoming</w:t>
        </w:r>
      </w:hyperlink>
    </w:p>
    <w:p w14:paraId="66679672" w14:textId="77777777" w:rsidR="00271524" w:rsidRDefault="00271524"/>
    <w:sectPr w:rsidR="00271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6F63"/>
    <w:multiLevelType w:val="multilevel"/>
    <w:tmpl w:val="175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7211AE"/>
    <w:multiLevelType w:val="multilevel"/>
    <w:tmpl w:val="C92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00326">
    <w:abstractNumId w:val="1"/>
  </w:num>
  <w:num w:numId="2" w16cid:durableId="106144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16"/>
    <w:rsid w:val="00271524"/>
    <w:rsid w:val="00312516"/>
    <w:rsid w:val="0042529F"/>
    <w:rsid w:val="004C1414"/>
    <w:rsid w:val="00970294"/>
    <w:rsid w:val="00C12CD7"/>
    <w:rsid w:val="00C91019"/>
    <w:rsid w:val="00E36D80"/>
    <w:rsid w:val="00E6360C"/>
    <w:rsid w:val="00F6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2E55"/>
  <w15:chartTrackingRefBased/>
  <w15:docId w15:val="{02BE51D5-D36F-4846-A0C3-6B36EB83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25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516"/>
    <w:rPr>
      <w:rFonts w:ascii="Times New Roman" w:eastAsia="Times New Roman" w:hAnsi="Times New Roman" w:cs="Times New Roman"/>
      <w:b/>
      <w:bCs/>
      <w:sz w:val="36"/>
      <w:szCs w:val="36"/>
    </w:rPr>
  </w:style>
  <w:style w:type="character" w:styleId="Strong">
    <w:name w:val="Strong"/>
    <w:basedOn w:val="DefaultParagraphFont"/>
    <w:uiPriority w:val="22"/>
    <w:qFormat/>
    <w:rsid w:val="00312516"/>
    <w:rPr>
      <w:b/>
      <w:bCs/>
    </w:rPr>
  </w:style>
  <w:style w:type="paragraph" w:styleId="NormalWeb">
    <w:name w:val="Normal (Web)"/>
    <w:basedOn w:val="Normal"/>
    <w:uiPriority w:val="99"/>
    <w:semiHidden/>
    <w:unhideWhenUsed/>
    <w:rsid w:val="003125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524"/>
    <w:rPr>
      <w:color w:val="0000FF" w:themeColor="hyperlink"/>
      <w:u w:val="single"/>
    </w:rPr>
  </w:style>
  <w:style w:type="character" w:styleId="UnresolvedMention">
    <w:name w:val="Unresolved Mention"/>
    <w:basedOn w:val="DefaultParagraphFont"/>
    <w:uiPriority w:val="99"/>
    <w:semiHidden/>
    <w:unhideWhenUsed/>
    <w:rsid w:val="00271524"/>
    <w:rPr>
      <w:color w:val="605E5C"/>
      <w:shd w:val="clear" w:color="auto" w:fill="E1DFDD"/>
    </w:rPr>
  </w:style>
  <w:style w:type="character" w:styleId="FollowedHyperlink">
    <w:name w:val="FollowedHyperlink"/>
    <w:basedOn w:val="DefaultParagraphFont"/>
    <w:uiPriority w:val="99"/>
    <w:semiHidden/>
    <w:unhideWhenUsed/>
    <w:rsid w:val="00425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5294">
      <w:bodyDiv w:val="1"/>
      <w:marLeft w:val="0"/>
      <w:marRight w:val="0"/>
      <w:marTop w:val="0"/>
      <w:marBottom w:val="0"/>
      <w:divBdr>
        <w:top w:val="none" w:sz="0" w:space="0" w:color="auto"/>
        <w:left w:val="none" w:sz="0" w:space="0" w:color="auto"/>
        <w:bottom w:val="none" w:sz="0" w:space="0" w:color="auto"/>
        <w:right w:val="none" w:sz="0" w:space="0" w:color="auto"/>
      </w:divBdr>
    </w:div>
    <w:div w:id="8243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deeds/ak/transfer-on-death/" TargetMode="External"/><Relationship Id="rId13" Type="http://schemas.openxmlformats.org/officeDocument/2006/relationships/hyperlink" Target="https://esign.com/deeds/hi/transfer-on-death/" TargetMode="External"/><Relationship Id="rId18" Type="http://schemas.openxmlformats.org/officeDocument/2006/relationships/hyperlink" Target="https://esign.com/deeds/mn/transfer-on-death/" TargetMode="External"/><Relationship Id="rId26" Type="http://schemas.openxmlformats.org/officeDocument/2006/relationships/hyperlink" Target="https://esign.com/deeds/oh/transfer-on-death/" TargetMode="External"/><Relationship Id="rId3" Type="http://schemas.openxmlformats.org/officeDocument/2006/relationships/settings" Target="settings.xml"/><Relationship Id="rId21" Type="http://schemas.openxmlformats.org/officeDocument/2006/relationships/hyperlink" Target="https://esign.com/deeds/mt/transfer-on-death/" TargetMode="External"/><Relationship Id="rId34" Type="http://schemas.openxmlformats.org/officeDocument/2006/relationships/hyperlink" Target="https://esign.com/deeds/wv/transfer-on-death/" TargetMode="External"/><Relationship Id="rId7" Type="http://schemas.openxmlformats.org/officeDocument/2006/relationships/hyperlink" Target="https://esign.com/deeds/lady-bird/" TargetMode="External"/><Relationship Id="rId12" Type="http://schemas.openxmlformats.org/officeDocument/2006/relationships/hyperlink" Target="https://esign.com/deeds/co/beneficiary/" TargetMode="External"/><Relationship Id="rId17" Type="http://schemas.openxmlformats.org/officeDocument/2006/relationships/hyperlink" Target="https://esign.com/deeds/me/transfer-on-death/" TargetMode="External"/><Relationship Id="rId25" Type="http://schemas.openxmlformats.org/officeDocument/2006/relationships/hyperlink" Target="https://esign.com/deeds/nd/transfer-on-death/" TargetMode="External"/><Relationship Id="rId33" Type="http://schemas.openxmlformats.org/officeDocument/2006/relationships/hyperlink" Target="https://esign.com/deeds/wa/transfer-on-deat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ign.com/deeds/ks/transfer-on-death/" TargetMode="External"/><Relationship Id="rId20" Type="http://schemas.openxmlformats.org/officeDocument/2006/relationships/hyperlink" Target="https://esign.com/deeds/mo/beneficiary/" TargetMode="External"/><Relationship Id="rId29" Type="http://schemas.openxmlformats.org/officeDocument/2006/relationships/hyperlink" Target="https://esign.com/deeds/sd/transfer-on-death/" TargetMode="External"/><Relationship Id="rId1" Type="http://schemas.openxmlformats.org/officeDocument/2006/relationships/numbering" Target="numbering.xml"/><Relationship Id="rId6" Type="http://schemas.openxmlformats.org/officeDocument/2006/relationships/hyperlink" Target="https://tinyurl.com/2azdzvju" TargetMode="External"/><Relationship Id="rId11" Type="http://schemas.openxmlformats.org/officeDocument/2006/relationships/hyperlink" Target="https://esign.com/deeds/ca/revocable-transfer-on-death/" TargetMode="External"/><Relationship Id="rId24" Type="http://schemas.openxmlformats.org/officeDocument/2006/relationships/hyperlink" Target="https://esign.com/deeds/nm/transfer-on-death/" TargetMode="External"/><Relationship Id="rId32" Type="http://schemas.openxmlformats.org/officeDocument/2006/relationships/hyperlink" Target="https://esign.com/deeds/va/transfer-on-death/" TargetMode="External"/><Relationship Id="rId37" Type="http://schemas.openxmlformats.org/officeDocument/2006/relationships/fontTable" Target="fontTable.xml"/><Relationship Id="rId5" Type="http://schemas.openxmlformats.org/officeDocument/2006/relationships/hyperlink" Target="https://esign.com/deeds/transfer-on-death/" TargetMode="External"/><Relationship Id="rId15" Type="http://schemas.openxmlformats.org/officeDocument/2006/relationships/hyperlink" Target="https://esign.com/deeds/in/transfer-on-death/" TargetMode="External"/><Relationship Id="rId23" Type="http://schemas.openxmlformats.org/officeDocument/2006/relationships/hyperlink" Target="https://esign.com/deeds/nv/deed-upon-death/" TargetMode="External"/><Relationship Id="rId28" Type="http://schemas.openxmlformats.org/officeDocument/2006/relationships/hyperlink" Target="https://esign.com/deeds/or/transfer-on-death/" TargetMode="External"/><Relationship Id="rId36" Type="http://schemas.openxmlformats.org/officeDocument/2006/relationships/hyperlink" Target="https://esign.com/deeds/wy/transfer-on-death/" TargetMode="External"/><Relationship Id="rId10" Type="http://schemas.openxmlformats.org/officeDocument/2006/relationships/hyperlink" Target="https://esign.com/deeds/ar/beneficiary/" TargetMode="External"/><Relationship Id="rId19" Type="http://schemas.openxmlformats.org/officeDocument/2006/relationships/hyperlink" Target="https://esign.com/deeds/ms/transfer-on-death/" TargetMode="External"/><Relationship Id="rId31" Type="http://schemas.openxmlformats.org/officeDocument/2006/relationships/hyperlink" Target="https://esign.com/deeds/ut/transfer-on-death/" TargetMode="External"/><Relationship Id="rId4" Type="http://schemas.openxmlformats.org/officeDocument/2006/relationships/webSettings" Target="webSettings.xml"/><Relationship Id="rId9" Type="http://schemas.openxmlformats.org/officeDocument/2006/relationships/hyperlink" Target="https://esign.com/deeds/az/beneficiary/" TargetMode="External"/><Relationship Id="rId14" Type="http://schemas.openxmlformats.org/officeDocument/2006/relationships/hyperlink" Target="https://esign.com/deeds/il/transfer-on-death/" TargetMode="External"/><Relationship Id="rId22" Type="http://schemas.openxmlformats.org/officeDocument/2006/relationships/hyperlink" Target="https://esign.com/deeds/ne/transfer-on-death/" TargetMode="External"/><Relationship Id="rId27" Type="http://schemas.openxmlformats.org/officeDocument/2006/relationships/hyperlink" Target="https://esign.com/deeds/ok/transfer-on-death/" TargetMode="External"/><Relationship Id="rId30" Type="http://schemas.openxmlformats.org/officeDocument/2006/relationships/hyperlink" Target="https://esign.com/deeds/tx/transfer-on-death/" TargetMode="External"/><Relationship Id="rId35" Type="http://schemas.openxmlformats.org/officeDocument/2006/relationships/hyperlink" Target="https://esign.com/deeds/wi/transfer-on-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Adams</dc:creator>
  <cp:keywords/>
  <dc:description/>
  <cp:lastModifiedBy>Bob Adams</cp:lastModifiedBy>
  <cp:revision>3</cp:revision>
  <dcterms:created xsi:type="dcterms:W3CDTF">2025-02-27T19:40:00Z</dcterms:created>
  <dcterms:modified xsi:type="dcterms:W3CDTF">2025-04-07T14:02:00Z</dcterms:modified>
</cp:coreProperties>
</file>